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2128838</wp:posOffset>
            </wp:positionH>
            <wp:positionV relativeFrom="paragraph">
              <wp:posOffset>0</wp:posOffset>
            </wp:positionV>
            <wp:extent cx="1685925" cy="12096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38141" r="3349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Education Council District 20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Business Meeting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November 8, 2023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 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8:20 PM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Stowe, Joyce Xie, Elizabeth Chan, Maya Rozenblat, Wenming Chen, Yanqing Chen, Meifang Chen, Tamara Stern, John Ricottone,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Excused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Unexcused: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Kevin Zhao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Meeting Called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Stephen Stowe, President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Roll Call: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Joyce Xie, Recording Secretary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Old  Business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Approval of the October 2023 Business Meeting Minutes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unanimously approved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New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new business 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Adjourn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adjourn - Joyce Xie, Second: Wenming 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 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8:28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full meeting recording is available here: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Complete written Transcript is available here: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Transcript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by Kevin Vizhnay, Administrative Assistant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680"/>
        <w:tab w:val="right" w:leader="none" w:pos="936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UIH8kdNs_cs?si=h6czJDfEuqq6C3DA" TargetMode="External"/><Relationship Id="rId8" Type="http://schemas.openxmlformats.org/officeDocument/2006/relationships/hyperlink" Target="https://www.cec20.org/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