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2238375</wp:posOffset>
            </wp:positionH>
            <wp:positionV relativeFrom="paragraph">
              <wp:posOffset>0</wp:posOffset>
            </wp:positionV>
            <wp:extent cx="1885950" cy="1209675"/>
            <wp:effectExtent b="0" l="0" r="0" t="0"/>
            <wp:wrapNone/>
            <wp:docPr id="1" name="image1.png"/>
            <a:graphic>
              <a:graphicData uri="http://schemas.openxmlformats.org/drawingml/2006/picture">
                <pic:pic>
                  <pic:nvPicPr>
                    <pic:cNvPr id="0" name="image1.png"/>
                    <pic:cNvPicPr preferRelativeResize="0"/>
                  </pic:nvPicPr>
                  <pic:blipFill>
                    <a:blip r:embed="rId6"/>
                    <a:srcRect b="0" l="37660" r="30608" t="0"/>
                    <a:stretch>
                      <a:fillRect/>
                    </a:stretch>
                  </pic:blipFill>
                  <pic:spPr>
                    <a:xfrm>
                      <a:off x="0" y="0"/>
                      <a:ext cx="1885950" cy="1209675"/>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Education Council District 20 </w:t>
      </w:r>
    </w:p>
    <w:p w:rsidR="00000000" w:rsidDel="00000000" w:rsidP="00000000" w:rsidRDefault="00000000" w:rsidRPr="00000000" w14:paraId="0000000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 Calendar Meeting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Wednesday, November 8, 2023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Start Time: </w:t>
      </w:r>
      <w:r w:rsidDel="00000000" w:rsidR="00000000" w:rsidRPr="00000000">
        <w:rPr>
          <w:rFonts w:ascii="Times New Roman" w:cs="Times New Roman" w:eastAsia="Times New Roman" w:hAnsi="Times New Roman"/>
          <w:sz w:val="24"/>
          <w:szCs w:val="24"/>
          <w:rtl w:val="0"/>
        </w:rPr>
        <w:t xml:space="preserve">6:00 PM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w:t>
      </w:r>
      <w:r w:rsidDel="00000000" w:rsidR="00000000" w:rsidRPr="00000000">
        <w:rPr>
          <w:rFonts w:ascii="Times New Roman" w:cs="Times New Roman" w:eastAsia="Times New Roman" w:hAnsi="Times New Roman"/>
          <w:sz w:val="24"/>
          <w:szCs w:val="24"/>
          <w:rtl w:val="0"/>
        </w:rPr>
        <w:t xml:space="preserve">Steve Stowe, Joyce Xie, Elizabeth Chan, Wenming Chen, Yanqing Chen, Meifang Chen, Tamara Stern, John Ricottone, Maya Rozenblat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Unexcused</w:t>
      </w:r>
      <w:r w:rsidDel="00000000" w:rsidR="00000000" w:rsidRPr="00000000">
        <w:rPr>
          <w:rFonts w:ascii="Times New Roman" w:cs="Times New Roman" w:eastAsia="Times New Roman" w:hAnsi="Times New Roman"/>
          <w:sz w:val="24"/>
          <w:szCs w:val="24"/>
          <w:rtl w:val="0"/>
        </w:rPr>
        <w:t xml:space="preserve">: Kevin Zhao</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Meeting Called to Order: </w:t>
      </w:r>
      <w:r w:rsidDel="00000000" w:rsidR="00000000" w:rsidRPr="00000000">
        <w:rPr>
          <w:rFonts w:ascii="Times New Roman" w:cs="Times New Roman" w:eastAsia="Times New Roman" w:hAnsi="Times New Roman"/>
          <w:sz w:val="24"/>
          <w:szCs w:val="24"/>
          <w:rtl w:val="0"/>
        </w:rPr>
        <w:t xml:space="preserve">Steve Stowe, President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Roll Call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Joyce Xie, Recording Secretary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New Business</w:t>
      </w:r>
      <w:r w:rsidDel="00000000" w:rsidR="00000000" w:rsidRPr="00000000">
        <w:rPr>
          <w:rtl w:val="0"/>
        </w:rPr>
      </w:r>
    </w:p>
    <w:p w:rsidR="00000000" w:rsidDel="00000000" w:rsidP="00000000" w:rsidRDefault="00000000" w:rsidRPr="00000000" w14:paraId="0000000E">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Opening Remarks </w:t>
      </w:r>
    </w:p>
    <w:p w:rsidR="00000000" w:rsidDel="00000000" w:rsidP="00000000" w:rsidRDefault="00000000" w:rsidRPr="00000000" w14:paraId="0000000F">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Mandel welcomed CEC 20 and the community to P.S. 205. Dr. David Pretto announced that starting in the school year 2024, P.S. 939 will have an ASD/Nest Program with an initial start in the Kindergarten grade level. In the coming years, these programs will expand into other grade levels. Senator Iwen Chu spoke on the recent incidents surrounding school safety and reminded the community that her office resources are always available. </w:t>
      </w:r>
    </w:p>
    <w:p w:rsidR="00000000" w:rsidDel="00000000" w:rsidP="00000000" w:rsidRDefault="00000000" w:rsidRPr="00000000" w14:paraId="00000010">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 Speaking Session 1  </w:t>
      </w:r>
    </w:p>
    <w:p w:rsidR="00000000" w:rsidDel="00000000" w:rsidP="00000000" w:rsidRDefault="00000000" w:rsidRPr="00000000" w14:paraId="00000011">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 announcement of P.S. 939’s new programs, a representative from the Office of councilmember Alexa Aviles requests more community engagement with the DOE. Noting that while the addition of these programs should be celebrated, extreme actions were taken to do so. A member from the public spoke on the repair needs for the playgrounds at P.S. 205. Other members also shared their appreciation of the ASD/Nest programs at P.S. 939 but also mentioned the need for these programs in middle schools. The need for a D75 representative was mentioned by a member of the public.                                                                       </w:t>
      </w:r>
    </w:p>
    <w:p w:rsidR="00000000" w:rsidDel="00000000" w:rsidP="00000000" w:rsidRDefault="00000000" w:rsidRPr="00000000" w14:paraId="00000012">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Vote to Approve the K053 Proposed Zoning Lines </w:t>
      </w:r>
      <w:r w:rsidDel="00000000" w:rsidR="00000000" w:rsidRPr="00000000">
        <w:rPr>
          <w:rtl w:val="0"/>
        </w:rPr>
      </w:r>
    </w:p>
    <w:p w:rsidR="00000000" w:rsidDel="00000000" w:rsidP="00000000" w:rsidRDefault="00000000" w:rsidRPr="00000000" w14:paraId="00000013">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Stowe - Yes</w:t>
      </w:r>
    </w:p>
    <w:p w:rsidR="00000000" w:rsidDel="00000000" w:rsidP="00000000" w:rsidRDefault="00000000" w:rsidRPr="00000000" w14:paraId="00000014">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Ricottone - Yes </w:t>
      </w:r>
    </w:p>
    <w:p w:rsidR="00000000" w:rsidDel="00000000" w:rsidP="00000000" w:rsidRDefault="00000000" w:rsidRPr="00000000" w14:paraId="00000015">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Chan - Yes</w:t>
      </w:r>
    </w:p>
    <w:p w:rsidR="00000000" w:rsidDel="00000000" w:rsidP="00000000" w:rsidRDefault="00000000" w:rsidRPr="00000000" w14:paraId="00000016">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 Xie - Yes</w:t>
      </w:r>
    </w:p>
    <w:p w:rsidR="00000000" w:rsidDel="00000000" w:rsidP="00000000" w:rsidRDefault="00000000" w:rsidRPr="00000000" w14:paraId="00000017">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Meifang Chen - Yes</w:t>
      </w:r>
    </w:p>
    <w:p w:rsidR="00000000" w:rsidDel="00000000" w:rsidP="00000000" w:rsidRDefault="00000000" w:rsidRPr="00000000" w14:paraId="00000018">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Tamara Stern - Yes</w:t>
      </w:r>
    </w:p>
    <w:p w:rsidR="00000000" w:rsidDel="00000000" w:rsidP="00000000" w:rsidRDefault="00000000" w:rsidRPr="00000000" w14:paraId="00000019">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Wenming Chen - Not Present </w:t>
      </w:r>
    </w:p>
    <w:p w:rsidR="00000000" w:rsidDel="00000000" w:rsidP="00000000" w:rsidRDefault="00000000" w:rsidRPr="00000000" w14:paraId="0000001A">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Yangqing Chen - Yes</w:t>
      </w:r>
    </w:p>
    <w:p w:rsidR="00000000" w:rsidDel="00000000" w:rsidP="00000000" w:rsidRDefault="00000000" w:rsidRPr="00000000" w14:paraId="0000001B">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Kevin Zhao - Not Present </w:t>
      </w:r>
    </w:p>
    <w:p w:rsidR="00000000" w:rsidDel="00000000" w:rsidP="00000000" w:rsidRDefault="00000000" w:rsidRPr="00000000" w14:paraId="0000001C">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Rozenblat - Yes</w:t>
      </w:r>
    </w:p>
    <w:p w:rsidR="00000000" w:rsidDel="00000000" w:rsidP="00000000" w:rsidRDefault="00000000" w:rsidRPr="00000000" w14:paraId="0000001D">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 from Superintendent Dr. David Pretto  </w:t>
      </w:r>
    </w:p>
    <w:p w:rsidR="00000000" w:rsidDel="00000000" w:rsidP="00000000" w:rsidRDefault="00000000" w:rsidRPr="00000000" w14:paraId="0000001E">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MS407 Project Director Introduction: </w:t>
      </w:r>
      <w:r w:rsidDel="00000000" w:rsidR="00000000" w:rsidRPr="00000000">
        <w:rPr>
          <w:rFonts w:ascii="Times New Roman" w:cs="Times New Roman" w:eastAsia="Times New Roman" w:hAnsi="Times New Roman"/>
          <w:sz w:val="24"/>
          <w:szCs w:val="24"/>
          <w:rtl w:val="0"/>
        </w:rPr>
        <w:t xml:space="preserve">Stephen Lombardo, the director of Middle School 407 introduced himself and background information of this school. Stephen Lombardo has worked in District 20 for over 13 years and has extensive experience with STEAM, Special Education, and Art programs. MS407 will be the premier medical and STEAM school in District 20 with a strong focus on engineering, medicine, and science. Some course offerings include, STEAM project based learning, drama, interactive media, and social/emotional learning. </w:t>
      </w:r>
    </w:p>
    <w:p w:rsidR="00000000" w:rsidDel="00000000" w:rsidP="00000000" w:rsidRDefault="00000000" w:rsidRPr="00000000" w14:paraId="0000001F">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 20 Accelerated Learning Structure for SY 2024 - 2025: </w:t>
      </w:r>
      <w:r w:rsidDel="00000000" w:rsidR="00000000" w:rsidRPr="00000000">
        <w:rPr>
          <w:rFonts w:ascii="Times New Roman" w:cs="Times New Roman" w:eastAsia="Times New Roman" w:hAnsi="Times New Roman"/>
          <w:sz w:val="24"/>
          <w:szCs w:val="24"/>
          <w:rtl w:val="0"/>
        </w:rPr>
        <w:t xml:space="preserve">Based on research, community feedback and professional development with schools, accelerated learning programs have been designed. This includes the Gifted &amp; Talented Programs for elementary school Superintendent program and the Algebra Honors program which will be introduced to middle schools </w:t>
      </w:r>
    </w:p>
    <w:p w:rsidR="00000000" w:rsidDel="00000000" w:rsidP="00000000" w:rsidRDefault="00000000" w:rsidRPr="00000000" w14:paraId="00000020">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 20 2023 - 2024 Bullying/Suicide Ideation Action Plan: </w:t>
      </w:r>
      <w:r w:rsidDel="00000000" w:rsidR="00000000" w:rsidRPr="00000000">
        <w:rPr>
          <w:rFonts w:ascii="Times New Roman" w:cs="Times New Roman" w:eastAsia="Times New Roman" w:hAnsi="Times New Roman"/>
          <w:sz w:val="24"/>
          <w:szCs w:val="24"/>
          <w:rtl w:val="0"/>
        </w:rPr>
        <w:t xml:space="preserve">District 20 has several mandated yearly trainings for specific school staff, this includes, Respect for All Liaison, Child Abuse Liaison, Sexual Harrasement Liaison, Crisis Team Leaer, and Suicide Prevention Liaison. There is a larger District 20 Support Team that connects with students and schools. Social and guidance counselors are given monthly training which includes individual progress review, ASD student support, students in temporary housing, and at-risk students. Other programs and initiatives include Creating Suicide Safety in Schools (CSSS), Therapeutic Crisis Intervention in Schools (TCIS), and Child Mind Institute Partnership. Parents whose child is being bullied should report the incident to the RFA liaison and/or the school administrator. Parents are also eligible to seek assistance from escalation staff to coordinate the completion of an open investigation. Once a student returns to school following an assistance program, the Re-entry Restorative Circles program is in place to welcome students back to the school community. Council members asked questions regarding when student transfers are utilized, students have a right to attend the school they are enrolled in and only the parents can request a transfer and when escalation services are utilized. </w:t>
      </w:r>
    </w:p>
    <w:p w:rsidR="00000000" w:rsidDel="00000000" w:rsidP="00000000" w:rsidRDefault="00000000" w:rsidRPr="00000000" w14:paraId="00000021">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Civics for All - Hidden Voices AAPI Curriculum Release:</w:t>
      </w:r>
      <w:r w:rsidDel="00000000" w:rsidR="00000000" w:rsidRPr="00000000">
        <w:rPr>
          <w:rFonts w:ascii="Times New Roman" w:cs="Times New Roman" w:eastAsia="Times New Roman" w:hAnsi="Times New Roman"/>
          <w:sz w:val="24"/>
          <w:szCs w:val="24"/>
          <w:rtl w:val="0"/>
        </w:rPr>
        <w:t xml:space="preserve"> This project focuses on teaching students about diverse influential historical figures that are often hidden from traditional historic records. This project aims to help students better understand the factors that contributed to the birth, growth, and development of the nation. A recently released curriculum is Hidden Voices: Asian American and Pacific Islanders in United States History    </w:t>
      </w:r>
    </w:p>
    <w:p w:rsidR="00000000" w:rsidDel="00000000" w:rsidP="00000000" w:rsidRDefault="00000000" w:rsidRPr="00000000" w14:paraId="00000022">
      <w:pPr>
        <w:numPr>
          <w:ilvl w:val="0"/>
          <w:numId w:val="1"/>
        </w:numPr>
        <w:ind w:left="1324" w:hanging="360"/>
        <w:rPr>
          <w:b w:val="1"/>
          <w:sz w:val="24"/>
          <w:szCs w:val="24"/>
        </w:rPr>
      </w:pPr>
      <w:r w:rsidDel="00000000" w:rsidR="00000000" w:rsidRPr="00000000">
        <w:rPr>
          <w:rFonts w:ascii="Times New Roman" w:cs="Times New Roman" w:eastAsia="Times New Roman" w:hAnsi="Times New Roman"/>
          <w:b w:val="1"/>
          <w:sz w:val="24"/>
          <w:szCs w:val="24"/>
          <w:rtl w:val="0"/>
        </w:rPr>
        <w:t xml:space="preserve">Report of Council President </w:t>
      </w:r>
      <w:r w:rsidDel="00000000" w:rsidR="00000000" w:rsidRPr="00000000">
        <w:rPr>
          <w:rtl w:val="0"/>
        </w:rPr>
      </w:r>
    </w:p>
    <w:p w:rsidR="00000000" w:rsidDel="00000000" w:rsidP="00000000" w:rsidRDefault="00000000" w:rsidRPr="00000000" w14:paraId="00000023">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Stowe updated the community regarding the Class Size Working Group and shared his concerns about the effects this law will have in District 20. While smaller class sizes are attractive, schools in District 20 are already overcrowded with limited facilities. Limiting class sizes will mandate certain students to attend schools out of their zone. The law will also impact budgeting and may force some schools to cap enrollment. The research behind the benefits of smaller class sizes is limited. </w:t>
      </w:r>
    </w:p>
    <w:p w:rsidR="00000000" w:rsidDel="00000000" w:rsidP="00000000" w:rsidRDefault="00000000" w:rsidRPr="00000000" w14:paraId="00000024">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Councilmember Tamara Stern asked to have an advocate from the Class Size Working </w:t>
      </w:r>
      <w:r w:rsidDel="00000000" w:rsidR="00000000" w:rsidRPr="00000000">
        <w:rPr>
          <w:rFonts w:ascii="Times New Roman" w:cs="Times New Roman" w:eastAsia="Times New Roman" w:hAnsi="Times New Roman"/>
          <w:sz w:val="24"/>
          <w:szCs w:val="24"/>
          <w:rtl w:val="0"/>
        </w:rPr>
        <w:t xml:space="preserve">Group to present</w:t>
      </w:r>
      <w:r w:rsidDel="00000000" w:rsidR="00000000" w:rsidRPr="00000000">
        <w:rPr>
          <w:rFonts w:ascii="Times New Roman" w:cs="Times New Roman" w:eastAsia="Times New Roman" w:hAnsi="Times New Roman"/>
          <w:sz w:val="24"/>
          <w:szCs w:val="24"/>
          <w:rtl w:val="0"/>
        </w:rPr>
        <w:t xml:space="preserve"> at the next meeting to share their perspective on the potential impact this law will have in District 20 schools. </w:t>
      </w:r>
    </w:p>
    <w:p w:rsidR="00000000" w:rsidDel="00000000" w:rsidP="00000000" w:rsidRDefault="00000000" w:rsidRPr="00000000" w14:paraId="00000025">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 Speaking Session 2 </w:t>
      </w:r>
    </w:p>
    <w:p w:rsidR="00000000" w:rsidDel="00000000" w:rsidP="00000000" w:rsidRDefault="00000000" w:rsidRPr="00000000" w14:paraId="00000026">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from the public shared an initiative at J.H.S. 62 which provides students the ability to “purchase” thrifted clothes (not monetary) and would like organize a coat drive to support J.H.S. 62. A charter school is looking at potential spaces in District 20.  </w:t>
      </w:r>
    </w:p>
    <w:p w:rsidR="00000000" w:rsidDel="00000000" w:rsidP="00000000" w:rsidRDefault="00000000" w:rsidRPr="00000000" w14:paraId="00000027">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Old  Business</w:t>
      </w:r>
      <w:r w:rsidDel="00000000" w:rsidR="00000000" w:rsidRPr="00000000">
        <w:rPr>
          <w:rFonts w:ascii="Times New Roman" w:cs="Times New Roman" w:eastAsia="Times New Roman" w:hAnsi="Times New Roman"/>
          <w:sz w:val="24"/>
          <w:szCs w:val="24"/>
          <w:rtl w:val="0"/>
        </w:rPr>
        <w:t xml:space="preserve"> -  Approval of the October 2023 Calendar Minutes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Calendar Meeting Minutes unanimously approved</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Adjourn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Motion to adjourn - Elizabeth Chan , Second: Joyce Xie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All in favor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Meeting adjourned at 8:20 PM</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full meeting recording is available here: </w:t>
      </w:r>
      <w:hyperlink r:id="rId7">
        <w:r w:rsidDel="00000000" w:rsidR="00000000" w:rsidRPr="00000000">
          <w:rPr>
            <w:rFonts w:ascii="Times New Roman" w:cs="Times New Roman" w:eastAsia="Times New Roman" w:hAnsi="Times New Roman"/>
            <w:color w:val="1155cc"/>
            <w:sz w:val="24"/>
            <w:szCs w:val="24"/>
            <w:u w:val="single"/>
            <w:rtl w:val="0"/>
          </w:rPr>
          <w:t xml:space="preserve">YouTube</w:t>
        </w:r>
      </w:hyperlink>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Complete written Transcript is available here: </w:t>
      </w:r>
      <w:hyperlink r:id="rId8">
        <w:r w:rsidDel="00000000" w:rsidR="00000000" w:rsidRPr="00000000">
          <w:rPr>
            <w:rFonts w:ascii="Times New Roman" w:cs="Times New Roman" w:eastAsia="Times New Roman" w:hAnsi="Times New Roman"/>
            <w:color w:val="1155cc"/>
            <w:sz w:val="24"/>
            <w:szCs w:val="24"/>
            <w:u w:val="single"/>
            <w:rtl w:val="0"/>
          </w:rPr>
          <w:t xml:space="preserve">Transcript </w:t>
        </w:r>
      </w:hyperlink>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by Kevin Vizhnay, Administrative Assistant</w:t>
      </w:r>
    </w:p>
    <w:sectPr>
      <w:headerReference r:id="rId9"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324" w:hanging="360"/>
      </w:pPr>
      <w:rPr>
        <w:b w:val="1"/>
      </w:rPr>
    </w:lvl>
    <w:lvl w:ilvl="1">
      <w:start w:val="1"/>
      <w:numFmt w:val="lowerLetter"/>
      <w:lvlText w:val="%2."/>
      <w:lvlJc w:val="left"/>
      <w:pPr>
        <w:ind w:left="2044" w:hanging="360"/>
      </w:pPr>
      <w:rPr/>
    </w:lvl>
    <w:lvl w:ilvl="2">
      <w:start w:val="1"/>
      <w:numFmt w:val="lowerRoman"/>
      <w:lvlText w:val="%3."/>
      <w:lvlJc w:val="right"/>
      <w:pPr>
        <w:ind w:left="2764" w:hanging="180"/>
      </w:pPr>
      <w:rPr/>
    </w:lvl>
    <w:lvl w:ilvl="3">
      <w:start w:val="1"/>
      <w:numFmt w:val="decimal"/>
      <w:lvlText w:val="%4."/>
      <w:lvlJc w:val="left"/>
      <w:pPr>
        <w:ind w:left="3484" w:hanging="360"/>
      </w:pPr>
      <w:rPr/>
    </w:lvl>
    <w:lvl w:ilvl="4">
      <w:start w:val="1"/>
      <w:numFmt w:val="lowerLetter"/>
      <w:lvlText w:val="%5."/>
      <w:lvlJc w:val="left"/>
      <w:pPr>
        <w:ind w:left="4204" w:hanging="360"/>
      </w:pPr>
      <w:rPr/>
    </w:lvl>
    <w:lvl w:ilvl="5">
      <w:start w:val="1"/>
      <w:numFmt w:val="lowerRoman"/>
      <w:lvlText w:val="%6."/>
      <w:lvlJc w:val="right"/>
      <w:pPr>
        <w:ind w:left="4924" w:hanging="180"/>
      </w:pPr>
      <w:rPr/>
    </w:lvl>
    <w:lvl w:ilvl="6">
      <w:start w:val="1"/>
      <w:numFmt w:val="decimal"/>
      <w:lvlText w:val="%7."/>
      <w:lvlJc w:val="left"/>
      <w:pPr>
        <w:ind w:left="5644" w:hanging="360"/>
      </w:pPr>
      <w:rPr/>
    </w:lvl>
    <w:lvl w:ilvl="7">
      <w:start w:val="1"/>
      <w:numFmt w:val="lowerLetter"/>
      <w:lvlText w:val="%8."/>
      <w:lvlJc w:val="left"/>
      <w:pPr>
        <w:ind w:left="6364" w:hanging="360"/>
      </w:pPr>
      <w:rPr/>
    </w:lvl>
    <w:lvl w:ilvl="8">
      <w:start w:val="1"/>
      <w:numFmt w:val="lowerRoman"/>
      <w:lvlText w:val="%9."/>
      <w:lvlJc w:val="right"/>
      <w:pPr>
        <w:ind w:left="708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zZ7JaVUAFg0?si=fOMkIgxqMGkyp9dO" TargetMode="External"/><Relationship Id="rId8" Type="http://schemas.openxmlformats.org/officeDocument/2006/relationships/hyperlink" Target="https://www.cec20.org/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